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29B1" w14:textId="77777777" w:rsidR="00E60FD7" w:rsidRPr="00E60FD7" w:rsidRDefault="00E60FD7" w:rsidP="005B712B">
      <w:pPr>
        <w:pStyle w:val="Nagwek1"/>
        <w:spacing w:after="240" w:line="300" w:lineRule="auto"/>
        <w:rPr>
          <w:rFonts w:cs="Arial"/>
          <w:b w:val="0"/>
          <w:sz w:val="28"/>
          <w:szCs w:val="28"/>
        </w:rPr>
      </w:pPr>
      <w:r w:rsidRPr="00E60FD7">
        <w:rPr>
          <w:rFonts w:cs="Arial"/>
          <w:sz w:val="28"/>
          <w:szCs w:val="28"/>
        </w:rPr>
        <w:t>Klauzula informacyjna Instytucji Zarządzającej</w:t>
      </w:r>
    </w:p>
    <w:p w14:paraId="18E104A4" w14:textId="1A8E280D" w:rsidR="005B712B" w:rsidRPr="00E60FD7" w:rsidRDefault="005B712B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Klauzula informacyjna Instytucji Zarządzającej w ramach projektu „</w:t>
      </w:r>
      <w:bookmarkStart w:id="0" w:name="_Hlk204256966"/>
      <w:r w:rsidR="005E710E">
        <w:rPr>
          <w:rFonts w:ascii="Arial" w:hAnsi="Arial" w:cs="Arial"/>
          <w:sz w:val="24"/>
        </w:rPr>
        <w:t>Razem dla Edukacji</w:t>
      </w:r>
      <w:bookmarkEnd w:id="0"/>
      <w:r w:rsidRPr="00E60FD7">
        <w:rPr>
          <w:rFonts w:ascii="Arial" w:hAnsi="Arial" w:cs="Arial"/>
          <w:sz w:val="24"/>
        </w:rPr>
        <w:t xml:space="preserve">” nr </w:t>
      </w:r>
      <w:bookmarkStart w:id="1" w:name="_Hlk204256931"/>
      <w:r w:rsidRPr="00E60FD7">
        <w:rPr>
          <w:rFonts w:ascii="Arial" w:hAnsi="Arial" w:cs="Arial"/>
          <w:sz w:val="24"/>
        </w:rPr>
        <w:t>FEMA.07.02-IP.01-</w:t>
      </w:r>
      <w:r w:rsidR="005E710E">
        <w:rPr>
          <w:rFonts w:ascii="Arial" w:hAnsi="Arial" w:cs="Arial"/>
          <w:sz w:val="24"/>
        </w:rPr>
        <w:t>01BE</w:t>
      </w:r>
      <w:r w:rsidRPr="00E60FD7">
        <w:rPr>
          <w:rFonts w:ascii="Arial" w:hAnsi="Arial" w:cs="Arial"/>
          <w:sz w:val="24"/>
        </w:rPr>
        <w:t>/23</w:t>
      </w:r>
      <w:r w:rsidR="00D854B9">
        <w:rPr>
          <w:rFonts w:ascii="Arial" w:hAnsi="Arial" w:cs="Arial"/>
          <w:sz w:val="24"/>
        </w:rPr>
        <w:t>.</w:t>
      </w:r>
      <w:bookmarkEnd w:id="1"/>
    </w:p>
    <w:p w14:paraId="4BB36A14" w14:textId="42AD5369" w:rsidR="00E60FD7" w:rsidRPr="00E60FD7" w:rsidRDefault="008E493C" w:rsidP="005B712B">
      <w:pPr>
        <w:spacing w:after="240"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 w:rsidR="00E60FD7" w:rsidRPr="00E60FD7">
        <w:rPr>
          <w:rFonts w:ascii="Arial" w:hAnsi="Arial" w:cs="Arial"/>
          <w:sz w:val="24"/>
        </w:rPr>
        <w:t>celu wykonania obowiązku nałożonego art. 13 i 14 RODO</w:t>
      </w:r>
      <w:r w:rsidR="00A77AE6">
        <w:rPr>
          <w:rStyle w:val="Odwoanieprzypisudolnego"/>
          <w:rFonts w:ascii="Arial" w:hAnsi="Arial" w:cs="Arial"/>
          <w:sz w:val="24"/>
        </w:rPr>
        <w:footnoteReference w:id="1"/>
      </w:r>
      <w:r w:rsidR="00E60FD7" w:rsidRPr="00E60FD7">
        <w:rPr>
          <w:rFonts w:ascii="Arial" w:hAnsi="Arial" w:cs="Arial"/>
          <w:sz w:val="24"/>
        </w:rPr>
        <w:t xml:space="preserve"> ), w związku z art. 88 ustawy o zasadach realizacji zadań finansowanych ze środków europejskich w</w:t>
      </w:r>
      <w:r w:rsidR="003D5BB1">
        <w:rPr>
          <w:rFonts w:ascii="Arial" w:hAnsi="Arial" w:cs="Arial"/>
          <w:sz w:val="24"/>
        </w:rPr>
        <w:t> </w:t>
      </w:r>
      <w:r w:rsidR="00E60FD7" w:rsidRPr="00E60FD7">
        <w:rPr>
          <w:rFonts w:ascii="Arial" w:hAnsi="Arial" w:cs="Arial"/>
          <w:sz w:val="24"/>
        </w:rPr>
        <w:t>perspektywie finansowej 2021-2027</w:t>
      </w:r>
      <w:r w:rsidR="001D3F32">
        <w:rPr>
          <w:rStyle w:val="Odwoanieprzypisudolnego"/>
          <w:rFonts w:ascii="Arial" w:hAnsi="Arial" w:cs="Arial"/>
          <w:sz w:val="24"/>
        </w:rPr>
        <w:footnoteReference w:id="2"/>
      </w:r>
      <w:r w:rsidR="00E60FD7" w:rsidRPr="00E60FD7">
        <w:rPr>
          <w:rFonts w:ascii="Arial" w:hAnsi="Arial" w:cs="Arial"/>
          <w:sz w:val="24"/>
        </w:rPr>
        <w:t xml:space="preserve"> ), informujemy o zasadach przetwarzania Państwa danych osobowych:</w:t>
      </w:r>
    </w:p>
    <w:p w14:paraId="3CF967FE" w14:textId="77777777" w:rsidR="00E60FD7" w:rsidRPr="005B712B" w:rsidRDefault="00E60FD7" w:rsidP="005B712B">
      <w:pPr>
        <w:pStyle w:val="Nagwek2"/>
      </w:pPr>
      <w:r w:rsidRPr="005B712B">
        <w:rPr>
          <w:rStyle w:val="Nagwek2Znak"/>
          <w:b/>
        </w:rPr>
        <w:t>Administrator</w:t>
      </w:r>
    </w:p>
    <w:p w14:paraId="4717563C" w14:textId="77777777" w:rsidR="00E60FD7" w:rsidRPr="00E60FD7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5542944" w14:textId="77777777" w:rsidR="00E60FD7" w:rsidRPr="00E60FD7" w:rsidRDefault="00E60FD7" w:rsidP="005B712B">
      <w:pPr>
        <w:pStyle w:val="Nagwek2"/>
      </w:pPr>
      <w:r w:rsidRPr="00E60FD7">
        <w:t>Cel przetwarzania danych</w:t>
      </w:r>
    </w:p>
    <w:p w14:paraId="68BFFE00" w14:textId="77777777" w:rsidR="003D5BB1" w:rsidRDefault="00E60FD7" w:rsidP="005B712B">
      <w:pPr>
        <w:pStyle w:val="Akapitzlist"/>
        <w:numPr>
          <w:ilvl w:val="0"/>
          <w:numId w:val="1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dane osobowe będą przetwarzać w związku z realizacją FEM 2021-2027, w</w:t>
      </w:r>
      <w:r w:rsidR="003D5BB1" w:rsidRP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>szczególności w celu monitorowania, sprawozdawczości, komunikacji, publikacji, ewaluacji, zarządzania finansowego, weryfikacji i audytów oraz do celów określania kwalifikowalności uczestników;</w:t>
      </w:r>
    </w:p>
    <w:p w14:paraId="28804036" w14:textId="77777777" w:rsidR="00E60FD7" w:rsidRPr="003D5BB1" w:rsidRDefault="00E60FD7" w:rsidP="005B712B">
      <w:pPr>
        <w:pStyle w:val="Akapitzlist"/>
        <w:numPr>
          <w:ilvl w:val="0"/>
          <w:numId w:val="1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5B2C14E8" w14:textId="77777777" w:rsidR="00E60FD7" w:rsidRPr="003D5BB1" w:rsidRDefault="00E60FD7" w:rsidP="005B712B">
      <w:pPr>
        <w:pStyle w:val="Nagwek2"/>
      </w:pPr>
      <w:r w:rsidRPr="003D5BB1">
        <w:t>Podstawa przetwarzania</w:t>
      </w:r>
    </w:p>
    <w:p w14:paraId="452AF873" w14:textId="77777777" w:rsidR="00E60FD7" w:rsidRPr="00E60FD7" w:rsidRDefault="00E60FD7" w:rsidP="005B712B">
      <w:pPr>
        <w:spacing w:after="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Będziemy przetwarzać Państwa dane osobowe w związku z tym, że:</w:t>
      </w:r>
    </w:p>
    <w:p w14:paraId="1C8A2A66" w14:textId="77777777" w:rsidR="00E60FD7" w:rsidRPr="00E60FD7" w:rsidRDefault="00E60FD7" w:rsidP="005B712B">
      <w:pPr>
        <w:spacing w:after="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Zobowiązuje nas do tego prawo (art. 6 ust. 1 lit. c i art. 9 ust. 2 lit. g):</w:t>
      </w:r>
    </w:p>
    <w:p w14:paraId="7B893DA1" w14:textId="77777777" w:rsidR="003D5BB1" w:rsidRDefault="00E60FD7" w:rsidP="005B712B">
      <w:pPr>
        <w:pStyle w:val="Akapitzlist"/>
        <w:numPr>
          <w:ilvl w:val="0"/>
          <w:numId w:val="2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</w:t>
      </w:r>
      <w:r w:rsidR="003D5BB1" w:rsidRP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>Europejskiego Funduszu Morskiego, Rybackiego i Akwakultury, a także przepisy finansowe na potrzeby tych funduszy oraz na potrzeby Funduszu Azylu, Migracji i</w:t>
      </w:r>
      <w:r w:rsidR="003D5BB1" w:rsidRP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 xml:space="preserve">Integracji, Funduszu Bezpieczeństwa Wewnętrznego </w:t>
      </w:r>
      <w:r w:rsidRPr="003D5BB1">
        <w:rPr>
          <w:rFonts w:ascii="Arial" w:hAnsi="Arial" w:cs="Arial"/>
          <w:sz w:val="24"/>
        </w:rPr>
        <w:lastRenderedPageBreak/>
        <w:t>i</w:t>
      </w:r>
      <w:r w:rsid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>Instrumentu Wsparcia Finansowego na rzecz Zarządzania Granicami i</w:t>
      </w:r>
      <w:r w:rsid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 xml:space="preserve">Polityki Wizowej (Dz. Urz. UE L 231 z 30.06.2021, str. 159, z </w:t>
      </w:r>
      <w:proofErr w:type="spellStart"/>
      <w:r w:rsidRPr="003D5BB1">
        <w:rPr>
          <w:rFonts w:ascii="Arial" w:hAnsi="Arial" w:cs="Arial"/>
          <w:sz w:val="24"/>
        </w:rPr>
        <w:t>późn</w:t>
      </w:r>
      <w:proofErr w:type="spellEnd"/>
      <w:r w:rsidRPr="003D5BB1">
        <w:rPr>
          <w:rFonts w:ascii="Arial" w:hAnsi="Arial" w:cs="Arial"/>
          <w:sz w:val="24"/>
        </w:rPr>
        <w:t>. zm.);</w:t>
      </w:r>
    </w:p>
    <w:p w14:paraId="5B0E3AA1" w14:textId="77777777" w:rsidR="003D5BB1" w:rsidRDefault="00E60FD7" w:rsidP="005B712B">
      <w:pPr>
        <w:pStyle w:val="Akapitzlist"/>
        <w:numPr>
          <w:ilvl w:val="0"/>
          <w:numId w:val="2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rozporządzenie Parlamentu Europejskiego i Rady (UE) 2021/1057 z dnia 24 czerwca 2021 r. ustanawiające Europejski Fundusz Społeczny Plus (EFS+) oraz uchylające rozporządzenie (UE) nr 1296/2013 (Dz. Urz. UE L 231 z</w:t>
      </w:r>
      <w:r w:rsid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 xml:space="preserve">30.06.2021, str. 21, z </w:t>
      </w:r>
      <w:proofErr w:type="spellStart"/>
      <w:r w:rsidRPr="003D5BB1">
        <w:rPr>
          <w:rFonts w:ascii="Arial" w:hAnsi="Arial" w:cs="Arial"/>
          <w:sz w:val="24"/>
        </w:rPr>
        <w:t>późn</w:t>
      </w:r>
      <w:proofErr w:type="spellEnd"/>
      <w:r w:rsidRPr="003D5BB1">
        <w:rPr>
          <w:rFonts w:ascii="Arial" w:hAnsi="Arial" w:cs="Arial"/>
          <w:sz w:val="24"/>
        </w:rPr>
        <w:t>. zm.);</w:t>
      </w:r>
    </w:p>
    <w:p w14:paraId="4BEC171E" w14:textId="77777777" w:rsidR="00E60FD7" w:rsidRPr="003D5BB1" w:rsidRDefault="00E60FD7" w:rsidP="005B712B">
      <w:pPr>
        <w:pStyle w:val="Akapitzlist"/>
        <w:numPr>
          <w:ilvl w:val="0"/>
          <w:numId w:val="2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ustawa z dnia 28 kwietnia 2022 r. o zasadach realizacji zadań finansowanych ze środków europejskich w perspektywie finansowej 2021-2027, w</w:t>
      </w:r>
      <w:r w:rsidR="003D5BB1">
        <w:rPr>
          <w:rFonts w:ascii="Arial" w:hAnsi="Arial" w:cs="Arial"/>
          <w:sz w:val="24"/>
        </w:rPr>
        <w:t> </w:t>
      </w:r>
      <w:r w:rsidRPr="003D5BB1">
        <w:rPr>
          <w:rFonts w:ascii="Arial" w:hAnsi="Arial" w:cs="Arial"/>
          <w:sz w:val="24"/>
        </w:rPr>
        <w:t>szczególności art. 87-93.</w:t>
      </w:r>
    </w:p>
    <w:p w14:paraId="3B3FB191" w14:textId="77777777" w:rsidR="00E60FD7" w:rsidRPr="003D5BB1" w:rsidRDefault="00E60FD7" w:rsidP="005B712B">
      <w:pPr>
        <w:pStyle w:val="Nagwek2"/>
      </w:pPr>
      <w:r w:rsidRPr="003D5BB1">
        <w:t>Sposób pozyskiwania danych</w:t>
      </w:r>
    </w:p>
    <w:p w14:paraId="158BCF16" w14:textId="77777777" w:rsidR="00E60FD7" w:rsidRPr="00E60FD7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Dane pozyskujemy bezpośrednio od osób, których one dotyczą, albo od instytucji i</w:t>
      </w:r>
      <w:r w:rsidR="003D5BB1">
        <w:rPr>
          <w:rFonts w:ascii="Arial" w:hAnsi="Arial" w:cs="Arial"/>
          <w:sz w:val="24"/>
        </w:rPr>
        <w:t> </w:t>
      </w:r>
      <w:r w:rsidRPr="00E60FD7">
        <w:rPr>
          <w:rFonts w:ascii="Arial" w:hAnsi="Arial" w:cs="Arial"/>
          <w:sz w:val="24"/>
        </w:rPr>
        <w:t>podmiotów zaangażowanych w realizację Programu, w tym w szczególności od wnioskodawców, beneficjentów, partnerów.</w:t>
      </w:r>
    </w:p>
    <w:p w14:paraId="2F943671" w14:textId="77777777" w:rsidR="00E60FD7" w:rsidRPr="003D5BB1" w:rsidRDefault="00E60FD7" w:rsidP="005B712B">
      <w:pPr>
        <w:pStyle w:val="Nagwek2"/>
      </w:pPr>
      <w:r w:rsidRPr="003D5BB1">
        <w:t>Dostęp do danych osobowych</w:t>
      </w:r>
    </w:p>
    <w:p w14:paraId="63F95069" w14:textId="77777777" w:rsidR="00E60FD7" w:rsidRPr="00E60FD7" w:rsidRDefault="00E60FD7" w:rsidP="005B712B">
      <w:pPr>
        <w:spacing w:after="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Dostęp do Państwa danych osobowych mają pracownicy i współpracownicy administratora. Ponadto Państwa dane osobowe mogą być powierzane lub udostępniane:</w:t>
      </w:r>
    </w:p>
    <w:p w14:paraId="6E8EB14C" w14:textId="77777777" w:rsidR="003D5BB1" w:rsidRDefault="00E60FD7" w:rsidP="005B712B">
      <w:pPr>
        <w:pStyle w:val="Akapitzlist"/>
        <w:numPr>
          <w:ilvl w:val="0"/>
          <w:numId w:val="3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podmiotom, którym zleciliśmy wykonywanie zadań w ramach FEM 2021-2027;</w:t>
      </w:r>
    </w:p>
    <w:p w14:paraId="733492B0" w14:textId="77777777" w:rsidR="003D5BB1" w:rsidRDefault="00E60FD7" w:rsidP="005B712B">
      <w:pPr>
        <w:pStyle w:val="Akapitzlist"/>
        <w:numPr>
          <w:ilvl w:val="0"/>
          <w:numId w:val="3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organom Komisji Europejskiej, ministrowi właściwemu do spraw finansów publicznych, prezesowi zakładu ubezpieczeń społecznych;</w:t>
      </w:r>
    </w:p>
    <w:p w14:paraId="42EC614C" w14:textId="77777777" w:rsidR="003D5BB1" w:rsidRDefault="00E60FD7" w:rsidP="005B712B">
      <w:pPr>
        <w:pStyle w:val="Akapitzlist"/>
        <w:numPr>
          <w:ilvl w:val="0"/>
          <w:numId w:val="3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015D8817" w14:textId="77777777" w:rsidR="00E60FD7" w:rsidRPr="003D5BB1" w:rsidRDefault="00E60FD7" w:rsidP="005B712B">
      <w:pPr>
        <w:pStyle w:val="Akapitzlist"/>
        <w:numPr>
          <w:ilvl w:val="0"/>
          <w:numId w:val="3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innym podmiotom upoważnionym na podstawie odrębnych przepisów prawa.</w:t>
      </w:r>
    </w:p>
    <w:p w14:paraId="7C3A87E9" w14:textId="77777777" w:rsidR="00E60FD7" w:rsidRPr="003D5BB1" w:rsidRDefault="00E60FD7" w:rsidP="005B712B">
      <w:pPr>
        <w:pStyle w:val="Nagwek2"/>
      </w:pPr>
      <w:r w:rsidRPr="003D5BB1">
        <w:t>Okres przechowywania danych</w:t>
      </w:r>
    </w:p>
    <w:p w14:paraId="6C7CE044" w14:textId="77777777" w:rsidR="00E60FD7" w:rsidRPr="00E60FD7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Dane osobowe są przechowywane przez okres niezbędny do realizacji celów określonych w punkcie 2.</w:t>
      </w:r>
    </w:p>
    <w:p w14:paraId="0DB4885E" w14:textId="77777777" w:rsidR="00E60FD7" w:rsidRPr="003D5BB1" w:rsidRDefault="00E60FD7" w:rsidP="005B712B">
      <w:pPr>
        <w:pStyle w:val="Nagwek2"/>
      </w:pPr>
      <w:r w:rsidRPr="003D5BB1">
        <w:t>Prawa osób, których dane dotyczą</w:t>
      </w:r>
    </w:p>
    <w:p w14:paraId="61E034C5" w14:textId="77777777" w:rsidR="00E60FD7" w:rsidRPr="00E60FD7" w:rsidRDefault="00E60FD7" w:rsidP="005B712B">
      <w:pPr>
        <w:spacing w:after="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Przysługują Państwu następujące prawa:</w:t>
      </w:r>
    </w:p>
    <w:p w14:paraId="7155535D" w14:textId="77777777" w:rsid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prawo dostępu do swoich danych oraz otrzymania ich kopii (art. 15 RODO);</w:t>
      </w:r>
    </w:p>
    <w:p w14:paraId="716C02E7" w14:textId="77777777" w:rsid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prawo do sprostowania swoich danych (art. 16 RODO);</w:t>
      </w:r>
    </w:p>
    <w:p w14:paraId="57B85C51" w14:textId="77777777" w:rsid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prawo do usunięcia swoich danych (art. 17 RODO) - jeśli nie zaistniały okoliczności, o których mowa w art. 17 ust. 3 RODO;</w:t>
      </w:r>
    </w:p>
    <w:p w14:paraId="56BA67C4" w14:textId="77777777" w:rsid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prawo do żądania od administratora ograniczenia przetwarzania swoich danych (art. 18 RODO);</w:t>
      </w:r>
    </w:p>
    <w:p w14:paraId="482BA9F6" w14:textId="77777777" w:rsid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="001D3F32">
        <w:rPr>
          <w:rStyle w:val="Odwoanieprzypisudolnego"/>
          <w:rFonts w:ascii="Arial" w:hAnsi="Arial" w:cs="Arial"/>
          <w:sz w:val="24"/>
        </w:rPr>
        <w:footnoteReference w:id="3"/>
      </w:r>
      <w:r w:rsidRPr="003D5BB1">
        <w:rPr>
          <w:rFonts w:ascii="Arial" w:hAnsi="Arial" w:cs="Arial"/>
          <w:sz w:val="24"/>
        </w:rPr>
        <w:t xml:space="preserve"> ;</w:t>
      </w:r>
    </w:p>
    <w:p w14:paraId="4E242173" w14:textId="77777777" w:rsidR="00E60FD7" w:rsidRPr="003D5BB1" w:rsidRDefault="00E60FD7" w:rsidP="005B712B">
      <w:pPr>
        <w:pStyle w:val="Akapitzlist"/>
        <w:numPr>
          <w:ilvl w:val="0"/>
          <w:numId w:val="4"/>
        </w:numPr>
        <w:spacing w:after="240" w:line="300" w:lineRule="auto"/>
        <w:rPr>
          <w:rFonts w:ascii="Arial" w:hAnsi="Arial" w:cs="Arial"/>
          <w:sz w:val="24"/>
        </w:rPr>
      </w:pPr>
      <w:r w:rsidRPr="003D5BB1">
        <w:rPr>
          <w:rFonts w:ascii="Arial" w:hAnsi="Arial" w:cs="Arial"/>
          <w:sz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B2425DF" w14:textId="77777777" w:rsidR="00E60FD7" w:rsidRPr="003D5BB1" w:rsidRDefault="00E60FD7" w:rsidP="005B712B">
      <w:pPr>
        <w:pStyle w:val="Nagwek2"/>
      </w:pPr>
      <w:r w:rsidRPr="003D5BB1">
        <w:t>Zautomatyzowane podejmowanie decyzji</w:t>
      </w:r>
    </w:p>
    <w:p w14:paraId="14CDC7D6" w14:textId="77777777" w:rsidR="00E60FD7" w:rsidRPr="00E60FD7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Dane osobowe nie będą podlegały zautomatyzowanemu podejmowaniu decyzji, w</w:t>
      </w:r>
      <w:r w:rsidR="003D5BB1">
        <w:rPr>
          <w:rFonts w:ascii="Arial" w:hAnsi="Arial" w:cs="Arial"/>
          <w:sz w:val="24"/>
        </w:rPr>
        <w:t> </w:t>
      </w:r>
      <w:r w:rsidRPr="00E60FD7">
        <w:rPr>
          <w:rFonts w:ascii="Arial" w:hAnsi="Arial" w:cs="Arial"/>
          <w:sz w:val="24"/>
        </w:rPr>
        <w:t>tym profilowaniu.</w:t>
      </w:r>
    </w:p>
    <w:p w14:paraId="35781ED4" w14:textId="77777777" w:rsidR="00E60FD7" w:rsidRPr="003D5BB1" w:rsidRDefault="00E60FD7" w:rsidP="005B712B">
      <w:pPr>
        <w:pStyle w:val="Nagwek2"/>
      </w:pPr>
      <w:r w:rsidRPr="003D5BB1">
        <w:t>Przekazywanie danych do państwa trzeciego</w:t>
      </w:r>
    </w:p>
    <w:p w14:paraId="5C438CCC" w14:textId="77777777" w:rsidR="001D3F32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>Państwa dane osobowe nie będą przekazywane do państwa trzeciego.</w:t>
      </w:r>
    </w:p>
    <w:p w14:paraId="267D4986" w14:textId="77777777" w:rsidR="00E60FD7" w:rsidRPr="001D3F32" w:rsidRDefault="00E60FD7" w:rsidP="005B712B">
      <w:pPr>
        <w:pStyle w:val="Nagwek2"/>
      </w:pPr>
      <w:r w:rsidRPr="003D5BB1">
        <w:t>Kontakt z administratorem danych i Inspektorem Ochrony Danych</w:t>
      </w:r>
    </w:p>
    <w:p w14:paraId="2F7A643C" w14:textId="77777777" w:rsidR="00E60FD7" w:rsidRPr="00E60FD7" w:rsidRDefault="00E60FD7" w:rsidP="005B712B">
      <w:pPr>
        <w:spacing w:after="240" w:line="300" w:lineRule="auto"/>
        <w:rPr>
          <w:rFonts w:ascii="Arial" w:hAnsi="Arial" w:cs="Arial"/>
          <w:sz w:val="24"/>
        </w:rPr>
      </w:pPr>
      <w:r w:rsidRPr="00E60FD7">
        <w:rPr>
          <w:rFonts w:ascii="Arial" w:hAnsi="Arial" w:cs="Arial"/>
          <w:sz w:val="24"/>
        </w:rPr>
        <w:t xml:space="preserve">Jeśli mają Państwo pytania dotyczące przetwarzania przez Instytucję Zarządzającą FEM 2021-2027, prosimy kontaktować się pod adresem: Urząd Marszałkowski Województwa Mazowieckiego w Warszawie, ul. Jagiellońska 26, 03-719 Warszawa, tel. (22) 5979-100, email: urzad_marszalkowski@mazovia.pl, </w:t>
      </w:r>
      <w:proofErr w:type="spellStart"/>
      <w:r w:rsidRPr="00E60FD7">
        <w:rPr>
          <w:rFonts w:ascii="Arial" w:hAnsi="Arial" w:cs="Arial"/>
          <w:sz w:val="24"/>
        </w:rPr>
        <w:t>ePUAP</w:t>
      </w:r>
      <w:proofErr w:type="spellEnd"/>
      <w:r w:rsidRPr="00E60FD7">
        <w:rPr>
          <w:rFonts w:ascii="Arial" w:hAnsi="Arial" w:cs="Arial"/>
          <w:sz w:val="24"/>
        </w:rPr>
        <w:t>: /</w:t>
      </w:r>
      <w:proofErr w:type="spellStart"/>
      <w:r w:rsidRPr="00E60FD7">
        <w:rPr>
          <w:rFonts w:ascii="Arial" w:hAnsi="Arial" w:cs="Arial"/>
          <w:sz w:val="24"/>
        </w:rPr>
        <w:t>umwm</w:t>
      </w:r>
      <w:proofErr w:type="spellEnd"/>
      <w:r w:rsidRPr="00E60FD7">
        <w:rPr>
          <w:rFonts w:ascii="Arial" w:hAnsi="Arial" w:cs="Arial"/>
          <w:sz w:val="24"/>
        </w:rPr>
        <w:t>/</w:t>
      </w:r>
      <w:proofErr w:type="spellStart"/>
      <w:r w:rsidRPr="00E60FD7">
        <w:rPr>
          <w:rFonts w:ascii="Arial" w:hAnsi="Arial" w:cs="Arial"/>
          <w:sz w:val="24"/>
        </w:rPr>
        <w:t>SkrytkaESP</w:t>
      </w:r>
      <w:proofErr w:type="spellEnd"/>
      <w:r w:rsidRPr="00E60FD7">
        <w:rPr>
          <w:rFonts w:ascii="Arial" w:hAnsi="Arial" w:cs="Arial"/>
          <w:sz w:val="24"/>
        </w:rPr>
        <w:t>. Administrator wyznaczył inspektora ochrony danych (IOD), z</w:t>
      </w:r>
      <w:r w:rsidR="003D5BB1">
        <w:rPr>
          <w:rFonts w:ascii="Arial" w:hAnsi="Arial" w:cs="Arial"/>
          <w:sz w:val="24"/>
        </w:rPr>
        <w:t> </w:t>
      </w:r>
      <w:r w:rsidRPr="00E60FD7">
        <w:rPr>
          <w:rFonts w:ascii="Arial" w:hAnsi="Arial" w:cs="Arial"/>
          <w:sz w:val="24"/>
        </w:rPr>
        <w:t>którym można skontaktować się pod adresem e-mail: iod@mazovia.pl.</w:t>
      </w:r>
    </w:p>
    <w:sectPr w:rsidR="00E60FD7" w:rsidRPr="00E60FD7" w:rsidSect="006E07F6">
      <w:headerReference w:type="default" r:id="rId7"/>
      <w:footerReference w:type="default" r:id="rId8"/>
      <w:headerReference w:type="first" r:id="rId9"/>
      <w:pgSz w:w="11906" w:h="16838"/>
      <w:pgMar w:top="126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1FA3" w14:textId="77777777" w:rsidR="00C30FD2" w:rsidRDefault="00C30FD2" w:rsidP="00E60FD7">
      <w:pPr>
        <w:spacing w:after="0" w:line="240" w:lineRule="auto"/>
      </w:pPr>
      <w:r>
        <w:separator/>
      </w:r>
    </w:p>
  </w:endnote>
  <w:endnote w:type="continuationSeparator" w:id="0">
    <w:p w14:paraId="54D2DA23" w14:textId="77777777" w:rsidR="00C30FD2" w:rsidRDefault="00C30FD2" w:rsidP="00E6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650987"/>
      <w:docPartObj>
        <w:docPartGallery w:val="Page Numbers (Bottom of Page)"/>
        <w:docPartUnique/>
      </w:docPartObj>
    </w:sdtPr>
    <w:sdtEndPr/>
    <w:sdtContent>
      <w:p w14:paraId="66C81A5F" w14:textId="77777777" w:rsidR="00895227" w:rsidRDefault="00895227">
        <w:pPr>
          <w:pStyle w:val="Stopka"/>
          <w:jc w:val="right"/>
        </w:pPr>
        <w:r w:rsidRPr="006E07F6">
          <w:rPr>
            <w:rFonts w:ascii="Arial" w:hAnsi="Arial" w:cs="Arial"/>
          </w:rPr>
          <w:fldChar w:fldCharType="begin"/>
        </w:r>
        <w:r w:rsidRPr="006E07F6">
          <w:rPr>
            <w:rFonts w:ascii="Arial" w:hAnsi="Arial" w:cs="Arial"/>
          </w:rPr>
          <w:instrText>PAGE   \* MERGEFORMAT</w:instrText>
        </w:r>
        <w:r w:rsidRPr="006E07F6">
          <w:rPr>
            <w:rFonts w:ascii="Arial" w:hAnsi="Arial" w:cs="Arial"/>
          </w:rPr>
          <w:fldChar w:fldCharType="separate"/>
        </w:r>
        <w:r w:rsidRPr="006E07F6">
          <w:rPr>
            <w:rFonts w:ascii="Arial" w:hAnsi="Arial" w:cs="Arial"/>
          </w:rPr>
          <w:t>2</w:t>
        </w:r>
        <w:r w:rsidRPr="006E07F6">
          <w:rPr>
            <w:rFonts w:ascii="Arial" w:hAnsi="Arial" w:cs="Arial"/>
          </w:rPr>
          <w:fldChar w:fldCharType="end"/>
        </w:r>
        <w:r w:rsidRPr="006E07F6">
          <w:rPr>
            <w:rFonts w:ascii="Arial" w:hAnsi="Arial" w:cs="Arial"/>
          </w:rPr>
          <w:t>/3</w:t>
        </w:r>
      </w:p>
    </w:sdtContent>
  </w:sdt>
  <w:p w14:paraId="25A8ABA5" w14:textId="77777777" w:rsidR="00895227" w:rsidRDefault="00895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2AF0" w14:textId="77777777" w:rsidR="00C30FD2" w:rsidRDefault="00C30FD2" w:rsidP="00E60FD7">
      <w:pPr>
        <w:spacing w:after="0" w:line="240" w:lineRule="auto"/>
      </w:pPr>
      <w:r>
        <w:separator/>
      </w:r>
    </w:p>
  </w:footnote>
  <w:footnote w:type="continuationSeparator" w:id="0">
    <w:p w14:paraId="372665CE" w14:textId="77777777" w:rsidR="00C30FD2" w:rsidRDefault="00C30FD2" w:rsidP="00E60FD7">
      <w:pPr>
        <w:spacing w:after="0" w:line="240" w:lineRule="auto"/>
      </w:pPr>
      <w:r>
        <w:continuationSeparator/>
      </w:r>
    </w:p>
  </w:footnote>
  <w:footnote w:id="1">
    <w:p w14:paraId="39D56142" w14:textId="77777777" w:rsidR="001D3F32" w:rsidRPr="005B712B" w:rsidRDefault="00A77AE6" w:rsidP="005B712B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B712B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B712B">
        <w:rPr>
          <w:rFonts w:ascii="Arial" w:hAnsi="Arial" w:cs="Arial"/>
          <w:sz w:val="22"/>
          <w:szCs w:val="22"/>
        </w:rPr>
        <w:t xml:space="preserve"> 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Pr="005B712B">
        <w:rPr>
          <w:rFonts w:ascii="Arial" w:hAnsi="Arial" w:cs="Arial"/>
          <w:sz w:val="22"/>
          <w:szCs w:val="22"/>
        </w:rPr>
        <w:t>późn</w:t>
      </w:r>
      <w:proofErr w:type="spellEnd"/>
      <w:r w:rsidRPr="005B712B">
        <w:rPr>
          <w:rFonts w:ascii="Arial" w:hAnsi="Arial" w:cs="Arial"/>
          <w:sz w:val="22"/>
          <w:szCs w:val="22"/>
        </w:rPr>
        <w:t>. zm.).</w:t>
      </w:r>
    </w:p>
  </w:footnote>
  <w:footnote w:id="2">
    <w:p w14:paraId="4A0101C9" w14:textId="77777777" w:rsidR="001D3F32" w:rsidRDefault="001D3F32" w:rsidP="005B712B">
      <w:pPr>
        <w:pStyle w:val="Tekstprzypisudolnego"/>
        <w:spacing w:line="276" w:lineRule="auto"/>
      </w:pPr>
      <w:r w:rsidRPr="005B712B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B712B">
        <w:rPr>
          <w:rFonts w:ascii="Arial" w:hAnsi="Arial" w:cs="Arial"/>
          <w:sz w:val="22"/>
          <w:szCs w:val="22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3AE4993" w14:textId="77777777" w:rsidR="001D3F32" w:rsidRPr="001D3F32" w:rsidRDefault="001D3F32" w:rsidP="005B712B">
      <w:pPr>
        <w:pStyle w:val="Tekstprzypisudolnego"/>
        <w:spacing w:line="276" w:lineRule="auto"/>
        <w:rPr>
          <w:rFonts w:ascii="Arial" w:hAnsi="Arial" w:cs="Arial"/>
        </w:rPr>
      </w:pPr>
      <w:r w:rsidRPr="005B712B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B712B">
        <w:rPr>
          <w:rFonts w:ascii="Arial" w:hAnsi="Arial" w:cs="Arial"/>
          <w:sz w:val="22"/>
          <w:szCs w:val="22"/>
        </w:rPr>
        <w:t xml:space="preserve"> </w:t>
      </w:r>
      <w:r w:rsidRPr="005B712B">
        <w:rPr>
          <w:rFonts w:ascii="Arial" w:hAnsi="Arial" w:cs="Arial"/>
          <w:iCs/>
          <w:sz w:val="22"/>
          <w:szCs w:val="22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FE48" w14:textId="4259B4FC" w:rsidR="00E60FD7" w:rsidRDefault="00E60FD7" w:rsidP="00E60FD7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88E8" w14:textId="178A752F" w:rsidR="006E07F6" w:rsidRDefault="006E07F6">
    <w:pPr>
      <w:pStyle w:val="Nagwek"/>
    </w:pPr>
    <w:r w:rsidRPr="001975E8">
      <w:rPr>
        <w:rFonts w:ascii="Calibri" w:eastAsia="Calibri" w:hAnsi="Calibri" w:cs="Arial"/>
        <w:noProof/>
      </w:rPr>
      <w:drawing>
        <wp:inline distT="0" distB="0" distL="0" distR="0" wp14:anchorId="35BE5CFF" wp14:editId="63028311">
          <wp:extent cx="5607438" cy="467550"/>
          <wp:effectExtent l="0" t="0" r="0" b="0"/>
          <wp:docPr id="1262527528" name="Obraz 1262527528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10EC"/>
    <w:multiLevelType w:val="hybridMultilevel"/>
    <w:tmpl w:val="87A06B2A"/>
    <w:lvl w:ilvl="0" w:tplc="2534B2CA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1F46"/>
    <w:multiLevelType w:val="hybridMultilevel"/>
    <w:tmpl w:val="71761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C788B"/>
    <w:multiLevelType w:val="hybridMultilevel"/>
    <w:tmpl w:val="A0B4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F61A4"/>
    <w:multiLevelType w:val="hybridMultilevel"/>
    <w:tmpl w:val="AF2EE340"/>
    <w:lvl w:ilvl="0" w:tplc="A1E2E3BA">
      <w:start w:val="1"/>
      <w:numFmt w:val="decimal"/>
      <w:pStyle w:val="Nagwek2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F16CA"/>
    <w:multiLevelType w:val="hybridMultilevel"/>
    <w:tmpl w:val="BD68E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65F4"/>
    <w:multiLevelType w:val="hybridMultilevel"/>
    <w:tmpl w:val="E79AC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7"/>
    <w:rsid w:val="001D3F32"/>
    <w:rsid w:val="00305833"/>
    <w:rsid w:val="003D5BB1"/>
    <w:rsid w:val="00407226"/>
    <w:rsid w:val="00542D80"/>
    <w:rsid w:val="00570246"/>
    <w:rsid w:val="005B712B"/>
    <w:rsid w:val="005E710E"/>
    <w:rsid w:val="00633B99"/>
    <w:rsid w:val="006E07F6"/>
    <w:rsid w:val="007109B8"/>
    <w:rsid w:val="00895227"/>
    <w:rsid w:val="008E493C"/>
    <w:rsid w:val="00930525"/>
    <w:rsid w:val="0097496C"/>
    <w:rsid w:val="009A4893"/>
    <w:rsid w:val="00A77AE6"/>
    <w:rsid w:val="00AB6B69"/>
    <w:rsid w:val="00B42C93"/>
    <w:rsid w:val="00C27C45"/>
    <w:rsid w:val="00C30FD2"/>
    <w:rsid w:val="00D854B9"/>
    <w:rsid w:val="00E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967B8"/>
  <w15:chartTrackingRefBased/>
  <w15:docId w15:val="{34559172-DA7E-44EC-BD97-F66D5311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12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12B"/>
    <w:pPr>
      <w:keepNext/>
      <w:keepLines/>
      <w:numPr>
        <w:numId w:val="5"/>
      </w:numPr>
      <w:spacing w:before="40" w:after="0" w:line="300" w:lineRule="auto"/>
      <w:ind w:left="426"/>
      <w:outlineLvl w:val="1"/>
    </w:pPr>
    <w:rPr>
      <w:rFonts w:ascii="Arial" w:eastAsiaTheme="majorEastAsia" w:hAnsi="Arial" w:cs="Arial"/>
      <w:b/>
      <w:color w:val="2F5496" w:themeColor="accent1" w:themeShade="BF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FD7"/>
  </w:style>
  <w:style w:type="paragraph" w:styleId="Stopka">
    <w:name w:val="footer"/>
    <w:basedOn w:val="Normalny"/>
    <w:link w:val="StopkaZnak"/>
    <w:uiPriority w:val="99"/>
    <w:unhideWhenUsed/>
    <w:rsid w:val="00E6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FD7"/>
  </w:style>
  <w:style w:type="character" w:customStyle="1" w:styleId="Nagwek1Znak">
    <w:name w:val="Nagłówek 1 Znak"/>
    <w:basedOn w:val="Domylnaczcionkaakapitu"/>
    <w:link w:val="Nagwek1"/>
    <w:uiPriority w:val="9"/>
    <w:rsid w:val="005B712B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712B"/>
    <w:rPr>
      <w:rFonts w:ascii="Arial" w:eastAsiaTheme="majorEastAsia" w:hAnsi="Arial" w:cs="Arial"/>
      <w:b/>
      <w:color w:val="2F5496" w:themeColor="accent1" w:themeShade="BF"/>
      <w:sz w:val="24"/>
      <w:szCs w:val="28"/>
    </w:rPr>
  </w:style>
  <w:style w:type="paragraph" w:styleId="Akapitzlist">
    <w:name w:val="List Paragraph"/>
    <w:basedOn w:val="Normalny"/>
    <w:uiPriority w:val="34"/>
    <w:qFormat/>
    <w:rsid w:val="00E60F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A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A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Instytucji Zarządzającej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Instytucji Zarządzającej</dc:title>
  <dc:subject/>
  <dc:creator>Mioduszewska Paulina</dc:creator>
  <cp:keywords/>
  <dc:description/>
  <cp:lastModifiedBy>Bremer Anna</cp:lastModifiedBy>
  <cp:revision>4</cp:revision>
  <dcterms:created xsi:type="dcterms:W3CDTF">2025-07-24T11:25:00Z</dcterms:created>
  <dcterms:modified xsi:type="dcterms:W3CDTF">2025-07-24T13:55:00Z</dcterms:modified>
</cp:coreProperties>
</file>